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D1" w:rsidRPr="00E31654" w:rsidRDefault="00E31654" w:rsidP="00E31654">
      <w:pPr>
        <w:bidi/>
        <w:jc w:val="both"/>
        <w:rPr>
          <w:rFonts w:ascii="Tahoma" w:eastAsia="Tahoma" w:hAnsi="Tahoma" w:cs="B Nazanin"/>
          <w:bCs/>
          <w:sz w:val="32"/>
          <w:szCs w:val="48"/>
          <w:u w:val="single"/>
        </w:rPr>
      </w:pPr>
      <w:r w:rsidRPr="00E31654">
        <w:rPr>
          <w:rFonts w:ascii="Tahoma" w:eastAsia="Tahoma" w:hAnsi="Tahoma" w:cs="B Nazanin"/>
          <w:bCs/>
          <w:sz w:val="32"/>
          <w:szCs w:val="32"/>
          <w:u w:val="single"/>
          <w:rtl/>
        </w:rPr>
        <w:t>تمرین</w:t>
      </w:r>
      <w:r w:rsidRPr="00E31654">
        <w:rPr>
          <w:rFonts w:ascii="Tahoma" w:eastAsia="Tahoma" w:hAnsi="Tahoma" w:cs="B Nazanin"/>
          <w:bCs/>
          <w:sz w:val="32"/>
          <w:szCs w:val="48"/>
          <w:u w:val="single"/>
        </w:rPr>
        <w:t xml:space="preserve"> </w:t>
      </w:r>
      <w:r w:rsidRPr="00E31654">
        <w:rPr>
          <w:rFonts w:ascii="Tahoma" w:eastAsia="Tahoma" w:hAnsi="Tahoma" w:cs="B Nazanin"/>
          <w:bCs/>
          <w:sz w:val="32"/>
          <w:szCs w:val="32"/>
          <w:u w:val="single"/>
          <w:rtl/>
        </w:rPr>
        <w:t>شماره</w:t>
      </w:r>
      <w:r w:rsidRPr="00E31654">
        <w:rPr>
          <w:rFonts w:ascii="Tahoma" w:eastAsia="Tahoma" w:hAnsi="Tahoma" w:cs="B Nazanin"/>
          <w:bCs/>
          <w:sz w:val="32"/>
          <w:szCs w:val="48"/>
          <w:u w:val="single"/>
        </w:rPr>
        <w:t xml:space="preserve"> 2 </w:t>
      </w:r>
      <w:r w:rsidRPr="00E31654">
        <w:rPr>
          <w:rFonts w:ascii="Tahoma" w:eastAsia="Tahoma" w:hAnsi="Tahoma" w:cs="B Nazanin"/>
          <w:bCs/>
          <w:sz w:val="32"/>
          <w:szCs w:val="32"/>
          <w:u w:val="single"/>
          <w:rtl/>
        </w:rPr>
        <w:t>ارتعاشات</w:t>
      </w:r>
      <w:r w:rsidRPr="00E31654">
        <w:rPr>
          <w:rFonts w:ascii="Tahoma" w:eastAsia="Tahoma" w:hAnsi="Tahoma" w:cs="B Nazanin"/>
          <w:bCs/>
          <w:sz w:val="32"/>
          <w:szCs w:val="48"/>
          <w:u w:val="single"/>
        </w:rPr>
        <w:t xml:space="preserve"> </w:t>
      </w:r>
      <w:r w:rsidRPr="00E31654">
        <w:rPr>
          <w:rFonts w:ascii="Tahoma" w:eastAsia="Tahoma" w:hAnsi="Tahoma" w:cs="B Nazanin"/>
          <w:bCs/>
          <w:sz w:val="32"/>
          <w:szCs w:val="32"/>
          <w:u w:val="single"/>
          <w:rtl/>
        </w:rPr>
        <w:t>مکانیکی</w:t>
      </w:r>
    </w:p>
    <w:p w:rsidR="00E31654" w:rsidRPr="00E31654" w:rsidRDefault="00E31654" w:rsidP="00D01DB1">
      <w:pPr>
        <w:bidi/>
        <w:jc w:val="both"/>
        <w:rPr>
          <w:rFonts w:ascii="Tahoma" w:eastAsia="Tahoma" w:hAnsi="Tahoma" w:cs="B Nazanin"/>
          <w:bCs/>
          <w:sz w:val="24"/>
          <w:szCs w:val="40"/>
          <w:rtl/>
        </w:rPr>
      </w:pPr>
      <w:r w:rsidRPr="00E31654">
        <w:rPr>
          <w:rFonts w:ascii="Tahoma" w:eastAsia="Tahoma" w:hAnsi="Tahoma" w:cs="B Nazanin"/>
          <w:bCs/>
          <w:sz w:val="24"/>
          <w:szCs w:val="28"/>
          <w:rtl/>
        </w:rPr>
        <w:t>در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یک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فن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که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انتهای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تیر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یکسرگیرداری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قرار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دارد،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نامیزانی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مشاهده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شده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اس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>ت.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نظرگرفتن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مقادیر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مناسب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برای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جرم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نامیزان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m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و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بازوی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نامیزان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>ی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  <w:lang w:bidi="fa-IR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e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جرم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کل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فن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M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مشخصات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تیر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E, I, L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و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فرکانس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دوران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جرم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نامیزان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ω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دامنه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ارتعاشات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پایدار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جرم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M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را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استفاده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از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نرم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>افزار انسیس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محاسبه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نموده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و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حل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دستی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مقایسه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نمایی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 xml:space="preserve">د. با تغییر فرکانس </w:t>
      </w:r>
      <w:r w:rsidR="002D359F">
        <w:rPr>
          <w:rFonts w:ascii="Tahoma" w:eastAsia="Tahoma" w:hAnsi="Tahoma" w:cs="B Nazanin" w:hint="cs"/>
          <w:bCs/>
          <w:sz w:val="24"/>
          <w:szCs w:val="28"/>
          <w:rtl/>
        </w:rPr>
        <w:t xml:space="preserve">دوران </w:t>
      </w:r>
      <w:r w:rsidR="00D01DB1">
        <w:rPr>
          <w:rFonts w:ascii="Tahoma" w:eastAsia="Tahoma" w:hAnsi="Tahoma" w:cs="B Nazanin" w:hint="cs"/>
          <w:bCs/>
          <w:sz w:val="24"/>
          <w:szCs w:val="28"/>
          <w:rtl/>
        </w:rPr>
        <w:t>فن</w:t>
      </w:r>
      <w:bookmarkStart w:id="0" w:name="_GoBack"/>
      <w:bookmarkEnd w:id="0"/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 xml:space="preserve"> در بازه 0 تا 10000 رادیان بر ثانیه نمودار تغییر دامنه بر حسب فرکانس را در محیط انسیس ترسیم نموده و فرکانسی که پیک نمودار در آن اتفاق می افتد را با پاسخ دستی ( مشتق گیری از عبارت دامنه بر حسب فرکانس  و برابر صفر قرار دادن آن) مقایسه نمایید.   </w:t>
      </w:r>
    </w:p>
    <w:p w:rsidR="00B42AD1" w:rsidRPr="00E31654" w:rsidRDefault="00E31654" w:rsidP="00E31654">
      <w:pPr>
        <w:bidi/>
        <w:jc w:val="both"/>
        <w:rPr>
          <w:rFonts w:ascii="Tahoma" w:eastAsia="Tahoma" w:hAnsi="Tahoma" w:cs="B Nazanin"/>
          <w:bCs/>
          <w:sz w:val="24"/>
          <w:szCs w:val="40"/>
        </w:rPr>
      </w:pPr>
      <w:r w:rsidRPr="00E31654">
        <w:rPr>
          <w:rFonts w:ascii="Tahoma" w:eastAsia="Tahoma" w:hAnsi="Tahoma" w:cs="B Nazanin"/>
          <w:bCs/>
          <w:sz w:val="24"/>
          <w:szCs w:val="28"/>
          <w:rtl/>
        </w:rPr>
        <w:t>در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صورت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مشابه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بودن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مقادیر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اختصاص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داده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شده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برای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پارامترها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در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پاسخهای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ارائه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شده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 xml:space="preserve"> توسط دانشجویان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نمره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به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این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پاسخها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تعلق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نمی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  <w:r w:rsidRPr="00E31654">
        <w:rPr>
          <w:rFonts w:ascii="Tahoma" w:eastAsia="Tahoma" w:hAnsi="Tahoma" w:cs="B Nazanin"/>
          <w:bCs/>
          <w:sz w:val="24"/>
          <w:szCs w:val="28"/>
          <w:rtl/>
        </w:rPr>
        <w:t>گیر</w:t>
      </w:r>
      <w:r w:rsidRPr="00E31654">
        <w:rPr>
          <w:rFonts w:ascii="Tahoma" w:eastAsia="Tahoma" w:hAnsi="Tahoma" w:cs="B Nazanin" w:hint="cs"/>
          <w:bCs/>
          <w:sz w:val="24"/>
          <w:szCs w:val="28"/>
          <w:rtl/>
        </w:rPr>
        <w:t>د.</w:t>
      </w:r>
      <w:r w:rsidRPr="00E31654">
        <w:rPr>
          <w:rFonts w:ascii="Tahoma" w:eastAsia="Tahoma" w:hAnsi="Tahoma" w:cs="B Nazanin"/>
          <w:bCs/>
          <w:sz w:val="24"/>
          <w:szCs w:val="40"/>
        </w:rPr>
        <w:t xml:space="preserve"> </w:t>
      </w:r>
    </w:p>
    <w:p w:rsidR="00B42AD1" w:rsidRPr="00E31654" w:rsidRDefault="00B42AD1" w:rsidP="00E31654">
      <w:pPr>
        <w:bidi/>
        <w:jc w:val="both"/>
        <w:rPr>
          <w:rFonts w:ascii="Tahoma" w:eastAsia="Tahoma" w:hAnsi="Tahoma" w:cs="B Nazanin"/>
          <w:bCs/>
          <w:sz w:val="24"/>
          <w:szCs w:val="40"/>
        </w:rPr>
      </w:pPr>
    </w:p>
    <w:sectPr w:rsidR="00B42AD1" w:rsidRPr="00E3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D1"/>
    <w:rsid w:val="002D359F"/>
    <w:rsid w:val="00B42AD1"/>
    <w:rsid w:val="00D01DB1"/>
    <w:rsid w:val="00E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56D3"/>
  <w15:docId w15:val="{6A18E748-D4DE-4857-BBA8-3D6AB96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4</cp:revision>
  <dcterms:created xsi:type="dcterms:W3CDTF">2018-11-24T13:57:00Z</dcterms:created>
  <dcterms:modified xsi:type="dcterms:W3CDTF">2018-11-24T19:51:00Z</dcterms:modified>
</cp:coreProperties>
</file>